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Spacing w:w="7" w:type="dxa"/>
        <w:tblLook w:val="04A0"/>
      </w:tblPr>
      <w:tblGrid>
        <w:gridCol w:w="9418"/>
      </w:tblGrid>
      <w:tr w:rsidR="00557158" w:rsidTr="00557158">
        <w:trPr>
          <w:tblCellSpacing w:w="7" w:type="dxa"/>
        </w:trPr>
        <w:tc>
          <w:tcPr>
            <w:tcW w:w="0" w:type="auto"/>
            <w:tcMar>
              <w:top w:w="15" w:type="dxa"/>
              <w:left w:w="15" w:type="dxa"/>
              <w:bottom w:w="15" w:type="dxa"/>
              <w:right w:w="15" w:type="dxa"/>
            </w:tcMar>
            <w:vAlign w:val="center"/>
            <w:hideMark/>
          </w:tcPr>
          <w:p w:rsidR="00557158" w:rsidRDefault="00557158">
            <w:pPr>
              <w:pStyle w:val="NormalWeb"/>
            </w:pPr>
            <w:r>
              <w:t xml:space="preserve">JANICE K BREWER </w:t>
            </w:r>
            <w:r>
              <w:br/>
              <w:t xml:space="preserve">Governor </w:t>
            </w:r>
            <w:r>
              <w:br/>
              <w:t>DONALD BUTLER</w:t>
            </w:r>
            <w:r>
              <w:br/>
              <w:t>Director</w:t>
            </w:r>
          </w:p>
          <w:p w:rsidR="00557158" w:rsidRDefault="00557158">
            <w:pPr>
              <w:pStyle w:val="NormalWeb"/>
            </w:pPr>
            <w:r>
              <w:br/>
            </w:r>
            <w:r>
              <w:rPr>
                <w:rStyle w:val="Strong"/>
              </w:rPr>
              <w:t>Arizona Department of Agriculture</w:t>
            </w:r>
            <w:r>
              <w:rPr>
                <w:b/>
                <w:bCs/>
              </w:rPr>
              <w:br/>
            </w:r>
            <w:r>
              <w:t>1688 W. Adams Street, Phoenix, Arizona 85007</w:t>
            </w:r>
            <w:r>
              <w:br/>
              <w:t>(602) 542-4373 FAX (602) 542-5420</w:t>
            </w:r>
          </w:p>
          <w:p w:rsidR="00557158" w:rsidRDefault="00557158">
            <w:pPr>
              <w:pStyle w:val="NormalWeb"/>
            </w:pPr>
            <w:r>
              <w:rPr>
                <w:rStyle w:val="Strong"/>
              </w:rPr>
              <w:t>NEWS RELEASE</w:t>
            </w:r>
            <w:r>
              <w:rPr>
                <w:b/>
                <w:bCs/>
              </w:rPr>
              <w:br/>
            </w:r>
            <w:r>
              <w:rPr>
                <w:rStyle w:val="Emphasis"/>
              </w:rPr>
              <w:t>FOR IMMEDIATE RELEASE</w:t>
            </w:r>
            <w:r>
              <w:rPr>
                <w:i/>
                <w:iCs/>
              </w:rPr>
              <w:br/>
            </w:r>
            <w:r>
              <w:rPr>
                <w:rStyle w:val="Strong"/>
              </w:rPr>
              <w:t>RELEASE DATE</w:t>
            </w:r>
            <w:r>
              <w:t>: May 18, 2011</w:t>
            </w:r>
            <w:r>
              <w:br/>
            </w:r>
            <w:r>
              <w:rPr>
                <w:rStyle w:val="Strong"/>
              </w:rPr>
              <w:t>MEDIA CONTACT</w:t>
            </w:r>
            <w:r>
              <w:t>: John W. Hunt, DVM 602-542-4293 </w:t>
            </w:r>
          </w:p>
          <w:p w:rsidR="00557158" w:rsidRDefault="00557158">
            <w:pPr>
              <w:pStyle w:val="NormalWeb"/>
            </w:pPr>
            <w:r>
              <w:rPr>
                <w:rStyle w:val="Strong"/>
              </w:rPr>
              <w:t>Horse Virus Found in Arizona</w:t>
            </w:r>
          </w:p>
          <w:p w:rsidR="00557158" w:rsidRDefault="00557158">
            <w:pPr>
              <w:pStyle w:val="NormalWeb"/>
            </w:pPr>
            <w:r>
              <w:t>The Arizona Department of Agriculture (ADA) received laboratory confirmation last night of Equine Herpes Virus (EHV -1</w:t>
            </w:r>
            <w:proofErr w:type="gramStart"/>
            <w:r>
              <w:t>)</w:t>
            </w:r>
            <w:proofErr w:type="gramEnd"/>
            <w:r>
              <w:br/>
              <w:t>infection in an Arizona horse that showed severe neurological disease. The owners of the affected horse, under the direction of</w:t>
            </w:r>
            <w:r>
              <w:br/>
              <w:t>an attending veterinarian, have restricted animal movement to prevent the spread of disease to other horses. They are closely</w:t>
            </w:r>
            <w:r>
              <w:br/>
              <w:t>monitoring the remaining exposed horses.</w:t>
            </w:r>
          </w:p>
          <w:p w:rsidR="00557158" w:rsidRDefault="00557158">
            <w:pPr>
              <w:pStyle w:val="NormalWeb"/>
            </w:pPr>
            <w:r>
              <w:t>The horse may have been exposed to the neurological form of EHV-1 during the National Cutting Horse Association’s Western</w:t>
            </w:r>
            <w:r>
              <w:br/>
              <w:t>National Championships held in Ogden, Utah April 30-May 8, 2011. Utah, Idaho, Colorado, California and New Mexico</w:t>
            </w:r>
            <w:r>
              <w:br/>
              <w:t>animal health officials have reported suspected cases of EHV-1 infection in horses that were at the Ogden event.</w:t>
            </w:r>
          </w:p>
          <w:p w:rsidR="00557158" w:rsidRDefault="00557158">
            <w:pPr>
              <w:pStyle w:val="NormalWeb"/>
            </w:pPr>
            <w:r>
              <w:t>ADA will notify Arizonans that had their horses entered in the Ogden event to work with their veterinarian to restrict</w:t>
            </w:r>
            <w:r>
              <w:br/>
              <w:t>movement and to monitor their horses. Acting State Veterinarian Dr. John Hunt recommends that isolation and monitoring</w:t>
            </w:r>
            <w:r>
              <w:br/>
              <w:t>continue for 28 days after any clinical signs of disease are observed.</w:t>
            </w:r>
          </w:p>
          <w:p w:rsidR="00557158" w:rsidRDefault="00557158">
            <w:pPr>
              <w:pStyle w:val="NormalWeb"/>
            </w:pPr>
            <w:r>
              <w:t>Equine Herpes Virus is highly contagious among horses but poses no threat to humans. The symptoms in horses may include a</w:t>
            </w:r>
            <w:r>
              <w:br/>
              <w:t>fever, nasal discharge, wobbly gait, hind-end weakness, dribbling of urine and diminished tail tone. The virus is easily spread</w:t>
            </w:r>
            <w:r>
              <w:br/>
              <w:t>by airborne transmission, horse-to-horse contact and by contact with nasal secretions on equipment, tack, feed and other</w:t>
            </w:r>
            <w:r>
              <w:br/>
              <w:t xml:space="preserve">surfaces. Caretakers can spread the virus to horses if their hands, clothing, shoes or vehicles are </w:t>
            </w:r>
            <w:r>
              <w:lastRenderedPageBreak/>
              <w:t>contaminated.</w:t>
            </w:r>
          </w:p>
          <w:p w:rsidR="00557158" w:rsidRDefault="00557158">
            <w:pPr>
              <w:pStyle w:val="NormalWeb"/>
            </w:pPr>
            <w:r>
              <w:t>Additional Resources:</w:t>
            </w:r>
            <w:r>
              <w:br/>
            </w:r>
            <w:hyperlink r:id="rId4" w:history="1">
              <w:r>
                <w:rPr>
                  <w:rStyle w:val="Hyperlink"/>
                </w:rPr>
                <w:t>A Guide To Understanding the Neurologic Form of EHV Infection</w:t>
              </w:r>
            </w:hyperlink>
            <w:r>
              <w:br/>
            </w:r>
            <w:hyperlink r:id="rId5" w:history="1">
              <w:r>
                <w:rPr>
                  <w:rStyle w:val="Hyperlink"/>
                </w:rPr>
                <w:t>USDA Animal Plant Health Inspection Service Resources</w:t>
              </w:r>
            </w:hyperlink>
            <w:r>
              <w:br/>
            </w:r>
            <w:hyperlink r:id="rId6" w:history="1">
              <w:r>
                <w:rPr>
                  <w:rStyle w:val="Hyperlink"/>
                </w:rPr>
                <w:t>American Association of Equine Practitioners Fact Sheet</w:t>
              </w:r>
            </w:hyperlink>
            <w:r>
              <w:br/>
            </w:r>
            <w:hyperlink r:id="rId7" w:history="1">
              <w:r>
                <w:rPr>
                  <w:rStyle w:val="Hyperlink"/>
                </w:rPr>
                <w:t>www.azda.gov</w:t>
              </w:r>
            </w:hyperlink>
          </w:p>
        </w:tc>
      </w:tr>
      <w:tr w:rsidR="00557158" w:rsidTr="00557158">
        <w:trPr>
          <w:tblCellSpacing w:w="7" w:type="dxa"/>
        </w:trPr>
        <w:tc>
          <w:tcPr>
            <w:tcW w:w="0" w:type="auto"/>
            <w:shd w:val="clear" w:color="auto" w:fill="CCCCCC"/>
            <w:tcMar>
              <w:top w:w="15" w:type="dxa"/>
              <w:left w:w="15" w:type="dxa"/>
              <w:bottom w:w="15" w:type="dxa"/>
              <w:right w:w="15" w:type="dxa"/>
            </w:tcMar>
            <w:vAlign w:val="center"/>
            <w:hideMark/>
          </w:tcPr>
          <w:p w:rsidR="00557158" w:rsidRDefault="00557158">
            <w:r>
              <w:lastRenderedPageBreak/>
              <w:t> </w:t>
            </w:r>
          </w:p>
        </w:tc>
      </w:tr>
      <w:tr w:rsidR="00557158" w:rsidTr="00557158">
        <w:trPr>
          <w:tblCellSpacing w:w="7" w:type="dxa"/>
        </w:trPr>
        <w:tc>
          <w:tcPr>
            <w:tcW w:w="0" w:type="auto"/>
            <w:tcMar>
              <w:top w:w="15" w:type="dxa"/>
              <w:left w:w="15" w:type="dxa"/>
              <w:bottom w:w="15" w:type="dxa"/>
              <w:right w:w="15" w:type="dxa"/>
            </w:tcMar>
            <w:vAlign w:val="center"/>
            <w:hideMark/>
          </w:tcPr>
          <w:p w:rsidR="00557158" w:rsidRDefault="00557158">
            <w:r>
              <w:rPr>
                <w:rStyle w:val="Strong"/>
              </w:rPr>
              <w:t>For Immediate Release</w:t>
            </w:r>
            <w:r>
              <w:rPr>
                <w:b/>
                <w:bCs/>
              </w:rPr>
              <w:br/>
            </w:r>
            <w:r>
              <w:t xml:space="preserve">May 19, 2011 </w:t>
            </w:r>
          </w:p>
          <w:p w:rsidR="00557158" w:rsidRDefault="00557158">
            <w:pPr>
              <w:pStyle w:val="NormalWeb"/>
            </w:pPr>
            <w:r>
              <w:t>Contacts:</w:t>
            </w:r>
            <w:r>
              <w:br/>
              <w:t>Sally Baker, APR</w:t>
            </w:r>
            <w:r>
              <w:br/>
            </w:r>
            <w:hyperlink r:id="rId8" w:history="1">
              <w:r>
                <w:rPr>
                  <w:rStyle w:val="Hyperlink"/>
                </w:rPr>
                <w:t>sbaker@aaep.org</w:t>
              </w:r>
            </w:hyperlink>
            <w:r>
              <w:t xml:space="preserve">  </w:t>
            </w:r>
          </w:p>
          <w:p w:rsidR="00557158" w:rsidRDefault="00557158">
            <w:pPr>
              <w:pStyle w:val="NormalWeb"/>
            </w:pPr>
            <w:r>
              <w:t>Dudley Hoskins</w:t>
            </w:r>
            <w:r>
              <w:br/>
            </w:r>
            <w:hyperlink r:id="rId9" w:history="1">
              <w:r>
                <w:rPr>
                  <w:rStyle w:val="Hyperlink"/>
                </w:rPr>
                <w:t>dhoskins@horsecouncil.org</w:t>
              </w:r>
            </w:hyperlink>
            <w:r>
              <w:t xml:space="preserve">  </w:t>
            </w:r>
          </w:p>
          <w:p w:rsidR="00557158" w:rsidRDefault="00557158">
            <w:pPr>
              <w:pStyle w:val="NormalWeb"/>
            </w:pPr>
            <w:r>
              <w:br/>
            </w:r>
            <w:r>
              <w:rPr>
                <w:rStyle w:val="Strong"/>
              </w:rPr>
              <w:t>American Horse Council and AAEP work with USDA</w:t>
            </w:r>
            <w:r>
              <w:rPr>
                <w:b/>
                <w:bCs/>
              </w:rPr>
              <w:br/>
            </w:r>
            <w:r>
              <w:rPr>
                <w:rStyle w:val="Strong"/>
              </w:rPr>
              <w:t>to Facilitate Coordination of EHV-1 and EHM Case Reporting</w:t>
            </w:r>
          </w:p>
          <w:p w:rsidR="00557158" w:rsidRDefault="00557158">
            <w:pPr>
              <w:pStyle w:val="NormalWeb"/>
            </w:pPr>
            <w:r>
              <w:t>Horses exposed to the Equine Herpes Virus (EHV-1) based on attending an event held in Utah will now be monitored through a national case reporting system. In addition, a guidance document was sent to State Animal Health Officials and Area Veterinarians in Charge (AVIC) in each state on Tuesday, May 17, 2011, courtesy of the U.S. Department of Agriculture (USDA) Animal and Plant Health Inspection Service (APHIS), Veterinary Service (VS).</w:t>
            </w:r>
          </w:p>
          <w:p w:rsidR="00557158" w:rsidRDefault="00557158">
            <w:pPr>
              <w:pStyle w:val="NormalWeb"/>
            </w:pPr>
            <w:r>
              <w:t xml:space="preserve">In response to confirmed cases of Equine Herpes Virus (EHV-1) and Equine Herpes Virus </w:t>
            </w:r>
            <w:proofErr w:type="spellStart"/>
            <w:r>
              <w:t>Myeloencephalopathy</w:t>
            </w:r>
            <w:proofErr w:type="spellEnd"/>
            <w:r>
              <w:t xml:space="preserve"> (EHM) in horses that attended a cutting horse event in Ogden, Utah held from April 29 to May 8, 2011, the American Horse Council (AHC) and the American Association of Equine Practitioners (AAEP) contacted the USDA</w:t>
            </w:r>
            <w:proofErr w:type="gramStart"/>
            <w:r>
              <w:t>:APHIS:VS</w:t>
            </w:r>
            <w:proofErr w:type="gramEnd"/>
            <w:r>
              <w:t xml:space="preserve"> and requested federal coordination for data collection, dissemination, and communication efforts among state and federal veterinarians. The purpose of collecting this data is to protect the health of horses and mitigate the economic implications of further EHV-1 transmission to horses not yet affected.</w:t>
            </w:r>
          </w:p>
          <w:p w:rsidR="00557158" w:rsidRDefault="00557158">
            <w:pPr>
              <w:pStyle w:val="NormalWeb"/>
            </w:pPr>
            <w:r>
              <w:t>In response, USDA:APHIS:VS has reached out to State Animal Health Officials, federal Area-Veterinarians-In-Charge (AVICs) and private practitioners to collect current information on the EHV-1 disease incident and develop a coordinated response among state, federal and industry partners. The full scope of the current EHV-1 situation and a complete accounting for the number of horses affected and/or exposed is underway.</w:t>
            </w:r>
          </w:p>
          <w:p w:rsidR="00557158" w:rsidRDefault="00557158">
            <w:pPr>
              <w:pStyle w:val="NormalWeb"/>
            </w:pPr>
            <w:r>
              <w:t>“We want to applaud the quick response and efforts of the USDA</w:t>
            </w:r>
            <w:proofErr w:type="gramStart"/>
            <w:r>
              <w:t>:APHIS:VS</w:t>
            </w:r>
            <w:proofErr w:type="gramEnd"/>
            <w:r>
              <w:t>,” said William A. Moyer, DVM, 2011 AAEP president. “Having the support and coordination of this effort by the USDA</w:t>
            </w:r>
            <w:proofErr w:type="gramStart"/>
            <w:r>
              <w:t>:APHIS:VS</w:t>
            </w:r>
            <w:proofErr w:type="gramEnd"/>
            <w:r>
              <w:t xml:space="preserve"> working in collaboration with State Animal Health Officials, will be key in providing accurate and timely information to the equine and veterinary communities during this </w:t>
            </w:r>
            <w:r>
              <w:lastRenderedPageBreak/>
              <w:t>outbreak.”</w:t>
            </w:r>
          </w:p>
          <w:p w:rsidR="00557158" w:rsidRDefault="00557158">
            <w:pPr>
              <w:pStyle w:val="NormalWeb"/>
            </w:pPr>
            <w:r>
              <w:t xml:space="preserve">“USDA can play a critical and timely role in collecting, verifying, and disseminating accurate information to state animal health officials and industry partners,” said Jay Hickey, President of the American Horse Council. “These efforts are essential to mitigating the health and economic implications of this current EHV-1 situation. Misinformation can often be an epidemic in and of itself. This latest disease incident only underscores the importance of implementing a pro-active national equine health program.” </w:t>
            </w:r>
            <w:r>
              <w:br/>
              <w:t>USDA and State Animal Health Officials have initiated an investigation and incident response effort. The USDA plans to release the initial report through summarization of information provided by the State Animal Health Officials and AVIC’s including the number of horses suspected and confirmed as EHV-1 cases and EHM cases along with fatalities in the coming days. The USDA will update and release future reports on the current EHV-1 outbreak on a weekly basis. If the current incident results in wide-spread exposure or a large influx of infected horses, the USDA will provide that information as it becomes available.</w:t>
            </w:r>
          </w:p>
          <w:p w:rsidR="00557158" w:rsidRDefault="00557158">
            <w:pPr>
              <w:pStyle w:val="NormalWeb"/>
            </w:pPr>
            <w:r>
              <w:t>Practitioners are encouraged to notify their State Animal Health Official of suspect or confirmed cases of EHV-1 and EHM. The State Animal Health Officials can assist with guidelines on diagnostic testing and management to reduce risk of spread of EHV-1.</w:t>
            </w:r>
          </w:p>
          <w:p w:rsidR="00557158" w:rsidRDefault="00557158">
            <w:pPr>
              <w:pStyle w:val="NormalWeb"/>
            </w:pPr>
            <w:r>
              <w:t>There have been numerous scientific articles citing a wide variation in the number of suspect and confirmed cases of the EHV-1 and the neurological form of the disease (EHM) in horses. This large disparity in reported information underscores the importance of allowing USDA and State Animal Health Officials to collect data, based on the use of consistent case definitions, to then verify information gathered and disseminate factual summary information.</w:t>
            </w:r>
          </w:p>
          <w:p w:rsidR="00557158" w:rsidRDefault="00557158">
            <w:pPr>
              <w:pStyle w:val="NormalWeb"/>
            </w:pPr>
            <w:r>
              <w:t>Until state and federal animal health officials are able to gather, verify and disseminate accurate information on the scope of the current incident, it is critical for individual horse owners and organizations to undertake appropriate and responsible actions to mitigate the welfare and economic implications of potential future transmissions.</w:t>
            </w:r>
          </w:p>
          <w:p w:rsidR="00557158" w:rsidRDefault="00557158">
            <w:pPr>
              <w:pStyle w:val="NormalWeb"/>
            </w:pPr>
            <w:r>
              <w:t>At the time this release was issued, only Colorado and Wyoming had implemented enhanced state entry requirements in response to the on-going EHV-1 disease situation.</w:t>
            </w:r>
          </w:p>
          <w:p w:rsidR="00557158" w:rsidRDefault="00557158">
            <w:pPr>
              <w:pStyle w:val="NormalWeb"/>
            </w:pPr>
            <w:r>
              <w:t xml:space="preserve">Additionally, if you anticipate transporting your horse across state lines it is recommended you contact each respective state/provincial veterinarian’s office prior to departure to determine if there are any restrictions or enhanced entry requirements due to the current EHV-1 incident. To find your state or provincial animal health office, visit </w:t>
            </w:r>
            <w:hyperlink r:id="rId10" w:history="1">
              <w:r>
                <w:rPr>
                  <w:rStyle w:val="Hyperlink"/>
                </w:rPr>
                <w:t>www.aaep.org/us_canada_statehealthoffice.htm</w:t>
              </w:r>
            </w:hyperlink>
            <w:r>
              <w:t>.</w:t>
            </w:r>
          </w:p>
          <w:p w:rsidR="00557158" w:rsidRDefault="00557158">
            <w:pPr>
              <w:pStyle w:val="NormalWeb"/>
            </w:pPr>
            <w:r>
              <w:t xml:space="preserve">In the interim, the AHC and AAEP stress the importance of responsible ownership practices and informed communication among industry organizations. Please visit the AAEP’s website at </w:t>
            </w:r>
            <w:hyperlink r:id="rId11" w:history="1">
              <w:r>
                <w:rPr>
                  <w:rStyle w:val="Hyperlink"/>
                </w:rPr>
                <w:t>www.aaep.org</w:t>
              </w:r>
            </w:hyperlink>
            <w:r>
              <w:t xml:space="preserve"> for additional information on these diseases, as well as updated horse owner and veterinary resources including an FAQ feature about the diseases, </w:t>
            </w:r>
            <w:proofErr w:type="spellStart"/>
            <w:r>
              <w:t>biosecurity</w:t>
            </w:r>
            <w:proofErr w:type="spellEnd"/>
            <w:r>
              <w:t xml:space="preserve"> recommendations, updates from various states and more.</w:t>
            </w:r>
          </w:p>
          <w:p w:rsidR="00557158" w:rsidRDefault="00557158">
            <w:pPr>
              <w:pStyle w:val="NormalWeb"/>
            </w:pPr>
            <w:r>
              <w:rPr>
                <w:rStyle w:val="Emphasis"/>
              </w:rPr>
              <w:lastRenderedPageBreak/>
              <w:t>The American Association of Equine Practitioners, headquartered in Lexington, Ky., was founded in 1954 as a non-profit organization dedicated to the health and welfare of the horse. Currently, the AAEP reaches more than 5 million horse owners through its over 10,000 members worldwide and is actively involved in ethics issues, practice management, research and continuing education in the equine veterinary profession and horse industry.</w:t>
            </w:r>
          </w:p>
          <w:p w:rsidR="00557158" w:rsidRDefault="00557158">
            <w:pPr>
              <w:pStyle w:val="NormalWeb"/>
            </w:pPr>
            <w:r>
              <w:rPr>
                <w:rStyle w:val="Emphasis"/>
              </w:rPr>
              <w:t xml:space="preserve">As the national association representing all segments of the horse industry in Washington, D.C., the American Horse Council works daily to represent equine interests and opportunities. Organized in 1969, the AHC promotes and protects the industry by communicating with Congress, federal agencies, the media and the industry on behalf of all horse related interests each and every day. </w:t>
            </w:r>
          </w:p>
          <w:p w:rsidR="00557158" w:rsidRDefault="00557158">
            <w:pPr>
              <w:pStyle w:val="NormalWeb"/>
            </w:pPr>
            <w:r>
              <w:rPr>
                <w:rStyle w:val="Emphasis"/>
              </w:rPr>
              <w:t xml:space="preserve">The AHC is member supported by individuals and organizations representing virtually every facet of the horse world from owners, breeders, veterinarians, </w:t>
            </w:r>
            <w:proofErr w:type="spellStart"/>
            <w:r>
              <w:rPr>
                <w:rStyle w:val="Emphasis"/>
              </w:rPr>
              <w:t>farriers</w:t>
            </w:r>
            <w:proofErr w:type="spellEnd"/>
            <w:r>
              <w:rPr>
                <w:rStyle w:val="Emphasis"/>
              </w:rPr>
              <w:t>, breed registries and horsemen's associations to horse shows, race tracks, rodeos, commercial suppliers and state horse councils.</w:t>
            </w:r>
          </w:p>
        </w:tc>
      </w:tr>
    </w:tbl>
    <w:p w:rsidR="005D4453" w:rsidRDefault="005D4453"/>
    <w:sectPr w:rsidR="005D4453" w:rsidSect="005D445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57158"/>
    <w:rsid w:val="00557158"/>
    <w:rsid w:val="005D445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7158"/>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557158"/>
    <w:rPr>
      <w:color w:val="0000FF"/>
      <w:u w:val="single"/>
    </w:rPr>
  </w:style>
  <w:style w:type="paragraph" w:styleId="NormalWeb">
    <w:name w:val="Normal (Web)"/>
    <w:basedOn w:val="Normal"/>
    <w:uiPriority w:val="99"/>
    <w:unhideWhenUsed/>
    <w:rsid w:val="00557158"/>
    <w:pPr>
      <w:spacing w:before="100" w:beforeAutospacing="1" w:after="100" w:afterAutospacing="1"/>
    </w:pPr>
  </w:style>
  <w:style w:type="character" w:styleId="Strong">
    <w:name w:val="Strong"/>
    <w:basedOn w:val="DefaultParagraphFont"/>
    <w:uiPriority w:val="22"/>
    <w:qFormat/>
    <w:rsid w:val="00557158"/>
    <w:rPr>
      <w:b/>
      <w:bCs/>
    </w:rPr>
  </w:style>
  <w:style w:type="character" w:styleId="Emphasis">
    <w:name w:val="Emphasis"/>
    <w:basedOn w:val="DefaultParagraphFont"/>
    <w:uiPriority w:val="20"/>
    <w:qFormat/>
    <w:rsid w:val="00557158"/>
    <w:rPr>
      <w:i/>
      <w:iCs/>
    </w:rPr>
  </w:style>
</w:styles>
</file>

<file path=word/webSettings.xml><?xml version="1.0" encoding="utf-8"?>
<w:webSettings xmlns:r="http://schemas.openxmlformats.org/officeDocument/2006/relationships" xmlns:w="http://schemas.openxmlformats.org/wordprocessingml/2006/main">
  <w:divs>
    <w:div w:id="64844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sbaker@aaep.org"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www.azda.gov"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aaep.org/pdfs/control_guidelines/Equine%20Herpes%20Virus.pdf" TargetMode="External"/><Relationship Id="rId11" Type="http://schemas.openxmlformats.org/officeDocument/2006/relationships/hyperlink" Target="http://www.aaep.org" TargetMode="External"/><Relationship Id="rId5" Type="http://schemas.openxmlformats.org/officeDocument/2006/relationships/hyperlink" Target="http://www.aphis.usda.gov/vs/nahss/equine/ehv/" TargetMode="External"/><Relationship Id="rId10" Type="http://schemas.openxmlformats.org/officeDocument/2006/relationships/hyperlink" Target="http://www.aaep.org/us_canada_statehealthoffice.htm" TargetMode="External"/><Relationship Id="rId4" Type="http://schemas.openxmlformats.org/officeDocument/2006/relationships/hyperlink" Target="http://www.aphis.usda.gov/vs/nahss/equine/ehv/equine_herpesvirus_brochure_2009.pdf" TargetMode="External"/><Relationship Id="rId9" Type="http://schemas.openxmlformats.org/officeDocument/2006/relationships/hyperlink" Target="mailto:dhoskins@horsecouncil.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1333</Words>
  <Characters>7603</Characters>
  <Application>Microsoft Office Word</Application>
  <DocSecurity>0</DocSecurity>
  <Lines>63</Lines>
  <Paragraphs>17</Paragraphs>
  <ScaleCrop>false</ScaleCrop>
  <Company/>
  <LinksUpToDate>false</LinksUpToDate>
  <CharactersWithSpaces>8919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1</cp:revision>
  <dcterms:created xsi:type="dcterms:W3CDTF">2011-05-19T23:26:00Z</dcterms:created>
  <dcterms:modified xsi:type="dcterms:W3CDTF">2011-05-19T23:27:00Z</dcterms:modified>
</cp:coreProperties>
</file>